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8" w:type="dxa"/>
        <w:tblInd w:w="-99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425"/>
        <w:gridCol w:w="5750"/>
        <w:gridCol w:w="488"/>
        <w:gridCol w:w="220"/>
        <w:gridCol w:w="489"/>
        <w:gridCol w:w="362"/>
        <w:gridCol w:w="245"/>
        <w:gridCol w:w="1031"/>
        <w:gridCol w:w="283"/>
        <w:gridCol w:w="425"/>
        <w:gridCol w:w="426"/>
        <w:gridCol w:w="1134"/>
        <w:gridCol w:w="166"/>
        <w:gridCol w:w="881"/>
        <w:gridCol w:w="152"/>
        <w:gridCol w:w="1248"/>
        <w:gridCol w:w="1445"/>
        <w:gridCol w:w="256"/>
      </w:tblGrid>
      <w:tr w:rsidR="00D97EC4" w:rsidRPr="00D97EC4" w:rsidTr="00D97EC4">
        <w:trPr>
          <w:gridBefore w:val="1"/>
          <w:gridAfter w:val="1"/>
          <w:wBefore w:w="347" w:type="dxa"/>
          <w:wAfter w:w="256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7EC4" w:rsidRDefault="004A26E3" w:rsidP="004A26E3">
            <w:pPr>
              <w:suppressAutoHyphens/>
              <w:autoSpaceDN w:val="0"/>
              <w:spacing w:after="200" w:line="240" w:lineRule="auto"/>
              <w:textAlignment w:val="baseline"/>
              <w:rPr>
                <w:rFonts w:eastAsia="SimSun"/>
                <w:b/>
                <w:kern w:val="3"/>
              </w:rPr>
            </w:pPr>
            <w:r w:rsidRPr="00D84E1F">
              <w:rPr>
                <w:rFonts w:eastAsia="SimSun"/>
                <w:b/>
                <w:kern w:val="3"/>
              </w:rPr>
              <w:t>Załącznik nr 4 – Formularz kosztorysu cenowego</w:t>
            </w:r>
            <w:r>
              <w:rPr>
                <w:rFonts w:eastAsia="SimSun"/>
                <w:b/>
                <w:kern w:val="3"/>
              </w:rPr>
              <w:t xml:space="preserve"> </w:t>
            </w:r>
          </w:p>
          <w:p w:rsidR="004A26E3" w:rsidRPr="004A26E3" w:rsidRDefault="004A26E3" w:rsidP="004A26E3">
            <w:pPr>
              <w:suppressAutoHyphens/>
              <w:autoSpaceDN w:val="0"/>
              <w:spacing w:after="200" w:line="240" w:lineRule="auto"/>
              <w:textAlignment w:val="baseline"/>
              <w:rPr>
                <w:rFonts w:eastAsia="SimSun"/>
                <w:b/>
                <w:kern w:val="3"/>
              </w:rPr>
            </w:pPr>
            <w:r>
              <w:rPr>
                <w:rFonts w:eastAsia="SimSun"/>
                <w:b/>
                <w:kern w:val="3"/>
              </w:rPr>
              <w:t>Pakiet nr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7EC4" w:rsidRPr="00D97EC4" w:rsidTr="00D97EC4">
        <w:trPr>
          <w:gridBefore w:val="1"/>
          <w:gridAfter w:val="1"/>
          <w:wBefore w:w="347" w:type="dxa"/>
          <w:wAfter w:w="256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7EC4" w:rsidRPr="00D97EC4" w:rsidTr="00D97EC4">
        <w:trPr>
          <w:gridBefore w:val="1"/>
          <w:gridAfter w:val="1"/>
          <w:wBefore w:w="347" w:type="dxa"/>
          <w:wAfter w:w="256" w:type="dxa"/>
          <w:trHeight w:val="8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8080" w:fill="999999"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99999"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99999"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99999"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99999"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D9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jed.netto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99999"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%Vat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99999"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Kwota </w:t>
            </w:r>
            <w:proofErr w:type="spellStart"/>
            <w:r w:rsidRPr="00D9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</w:t>
            </w:r>
            <w:proofErr w:type="spellEnd"/>
            <w:r w:rsidRPr="00D9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Vat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99999"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D9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</w:t>
            </w:r>
            <w:proofErr w:type="spellEnd"/>
            <w:r w:rsidRPr="00D9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brutto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99999"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zam. netto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99999"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Wartość </w:t>
            </w:r>
            <w:proofErr w:type="spellStart"/>
            <w:r w:rsidRPr="00D9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zam.brutto</w:t>
            </w:r>
            <w:proofErr w:type="spellEnd"/>
          </w:p>
        </w:tc>
      </w:tr>
      <w:tr w:rsidR="00D97EC4" w:rsidRPr="00D97EC4" w:rsidTr="00D97EC4">
        <w:trPr>
          <w:gridBefore w:val="1"/>
          <w:gridAfter w:val="1"/>
          <w:wBefore w:w="347" w:type="dxa"/>
          <w:wAfter w:w="256" w:type="dxa"/>
          <w:trHeight w:val="11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Gaza opatrunkowa bawełniana jałowa, kopertowa 17- nitkowa 1/2 m</w:t>
            </w:r>
            <w:r w:rsidRPr="00D9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sterylizowana tlenkiem etylenu, klasa II Opakowanie 4x80 szt.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7EC4" w:rsidRPr="00D97EC4" w:rsidTr="00D97EC4">
        <w:trPr>
          <w:gridBefore w:val="1"/>
          <w:gridAfter w:val="1"/>
          <w:wBefore w:w="347" w:type="dxa"/>
          <w:wAfter w:w="256" w:type="dxa"/>
          <w:trHeight w:val="10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Kompresy gazowe niejałowe bawełniane hydrofilowe 12 -warstwowe z gazy 17-nitkowej 5x5 (100 szt.) Opako0wanie 50 x 100 szt.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7EC4" w:rsidRPr="00D97EC4" w:rsidTr="00D97EC4">
        <w:trPr>
          <w:gridBefore w:val="1"/>
          <w:gridAfter w:val="1"/>
          <w:wBefore w:w="347" w:type="dxa"/>
          <w:wAfter w:w="256" w:type="dxa"/>
          <w:trHeight w:val="10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Kompresy gazowe niejałowe bawełniane hydrofilowe 12 -warstwowe z gazy 17-nitkowej 7,5x7,5 (100 szt.) Opakowanie 50 x 100 szt.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7EC4" w:rsidRPr="00D97EC4" w:rsidTr="00D97EC4">
        <w:trPr>
          <w:gridBefore w:val="1"/>
          <w:gridAfter w:val="1"/>
          <w:wBefore w:w="347" w:type="dxa"/>
          <w:wAfter w:w="256" w:type="dxa"/>
          <w:trHeight w:val="10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Kompresy gazowe jałowe bawełniane 17-nitkowe 12 warstwowe z 100% bawełny hydrofilowej w opakowaniu typu blister 7,5x7,5 (a 3). 1 opakowanie 120 szt. A 3 szt.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7EC4" w:rsidRPr="00D97EC4" w:rsidTr="00D97EC4">
        <w:trPr>
          <w:gridBefore w:val="1"/>
          <w:gridAfter w:val="1"/>
          <w:wBefore w:w="347" w:type="dxa"/>
          <w:wAfter w:w="256" w:type="dxa"/>
          <w:trHeight w:val="9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Kompresy gazowe jałowe bawełniane 17-nitkowe 12 warstwowe z 100% bawełny hydrofilowej w opakowaniu typu blister 10x10 (a 3 </w:t>
            </w:r>
            <w:proofErr w:type="spellStart"/>
            <w:r w:rsidRPr="00D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 w:rsidRPr="00D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1 opakowanie 100 szt. A'3.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7EC4" w:rsidRPr="00D97EC4" w:rsidTr="00D97EC4">
        <w:trPr>
          <w:gridBefore w:val="1"/>
          <w:gridAfter w:val="1"/>
          <w:wBefore w:w="347" w:type="dxa"/>
          <w:wAfter w:w="256" w:type="dxa"/>
          <w:trHeight w:val="4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EC4" w:rsidRPr="00D97EC4" w:rsidRDefault="009B0D1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Lignina</w:t>
            </w:r>
            <w:r w:rsidR="00A84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(wata celulozowa)</w:t>
            </w:r>
            <w:r w:rsidR="00D97EC4" w:rsidRPr="00D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60/40 x 5 kg bielona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7EC4" w:rsidRPr="00D97EC4" w:rsidTr="00D97EC4">
        <w:trPr>
          <w:gridBefore w:val="1"/>
          <w:gridAfter w:val="1"/>
          <w:wBefore w:w="347" w:type="dxa"/>
          <w:wAfter w:w="256" w:type="dxa"/>
          <w:trHeight w:val="6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Bandaż </w:t>
            </w:r>
            <w:r w:rsidR="009B0D14" w:rsidRPr="00D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podtrzymujący</w:t>
            </w:r>
            <w:r w:rsidRPr="00D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wiskozowy 10cm/4m. Opakowanie 150 szt.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7EC4" w:rsidRPr="00D97EC4" w:rsidTr="00D97EC4">
        <w:trPr>
          <w:gridBefore w:val="1"/>
          <w:gridAfter w:val="1"/>
          <w:wBefore w:w="347" w:type="dxa"/>
          <w:wAfter w:w="256" w:type="dxa"/>
          <w:trHeight w:val="13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Przylepiec papierowy z hypoalergicznym klejem  akrylowym, włókninowe podłoże przylepca ma posiadać </w:t>
            </w:r>
            <w:proofErr w:type="spellStart"/>
            <w:r w:rsidRPr="00D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mikropory</w:t>
            </w:r>
            <w:proofErr w:type="spellEnd"/>
            <w:r w:rsidRPr="00D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Jego struktura ma pozwalać na przerwanie przylepca w ręku. 2,5 cm x 5 m, Opakowanie 12 </w:t>
            </w:r>
            <w:proofErr w:type="spellStart"/>
            <w:r w:rsidRPr="00D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7EC4" w:rsidRPr="00D97EC4" w:rsidTr="00D97EC4">
        <w:trPr>
          <w:gridBefore w:val="1"/>
          <w:gridAfter w:val="1"/>
          <w:wBefore w:w="347" w:type="dxa"/>
          <w:wAfter w:w="256" w:type="dxa"/>
          <w:trHeight w:val="1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Przylepiec tkaninowy/materiałowy z hypoalergicznym klejem  akrylowym z dodatkiem tlenku cynku naniesionym na tkaninę metoda ciągłą, kolor biały. Przylepiec w </w:t>
            </w:r>
            <w:proofErr w:type="spellStart"/>
            <w:r w:rsidRPr="00D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</w:t>
            </w:r>
            <w:proofErr w:type="spellEnd"/>
            <w:r w:rsidRPr="00D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2,5 cm x 5 m, Opakowanie 12 szt.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7EC4" w:rsidRPr="00D97EC4" w:rsidTr="00D97EC4">
        <w:trPr>
          <w:gridBefore w:val="1"/>
          <w:gridAfter w:val="1"/>
          <w:wBefore w:w="347" w:type="dxa"/>
          <w:wAfter w:w="256" w:type="dxa"/>
          <w:trHeight w:val="12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EC4" w:rsidRPr="00D97EC4" w:rsidRDefault="009B0D1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Włókninowa</w:t>
            </w:r>
            <w:r w:rsidR="00D97EC4" w:rsidRPr="00D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taśma samoprzylepna. Posiadająca włókninowe podłoże z mikro porami zapewniające wysoką przepuszczalność pary wodnej. Nie hamujący oddychania skóry i wydzielania potu 15x10m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7EC4" w:rsidRPr="00D97EC4" w:rsidTr="00D97EC4">
        <w:trPr>
          <w:gridBefore w:val="1"/>
          <w:gridAfter w:val="1"/>
          <w:wBefore w:w="347" w:type="dxa"/>
          <w:wAfter w:w="256" w:type="dxa"/>
          <w:trHeight w:val="13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Opatrunek do mocowania kaniul włókninowy ze skrzydełkami umożliwiającymi aplikację i z dodatkową podkładką pod stopkę kaniuli; rozmiar 6 cm x 8cm. Opakowanie 100 szt.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7EC4" w:rsidRPr="00D97EC4" w:rsidTr="00D97EC4">
        <w:trPr>
          <w:gridBefore w:val="1"/>
          <w:gridAfter w:val="1"/>
          <w:wBefore w:w="347" w:type="dxa"/>
          <w:wAfter w:w="256" w:type="dxa"/>
          <w:trHeight w:val="19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Podkład medyczny: materiał 100% celuloza, bardzo mocny, niepylny. Długość arkusza 500 mm. Kolor biały. Szerokość arkusza 370 mm. Ilość warstw 2. Ilość arkuszy w rolce 135. Warstwy sklejone. Poziom odcienia bieli &gt;82. Długość rolki 50 </w:t>
            </w:r>
            <w:proofErr w:type="spellStart"/>
            <w:r w:rsidRPr="00D9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D9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Gramatura całkowita 37 gr/</w:t>
            </w:r>
            <w:proofErr w:type="spellStart"/>
            <w:r w:rsidRPr="00D9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mq</w:t>
            </w:r>
            <w:proofErr w:type="spellEnd"/>
            <w:r w:rsidRPr="00D9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Średnica rolki 120 mm. Tłoczenie dekoracyjne. Pakowany A'6 = 1 karton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7EC4" w:rsidRPr="00D97EC4" w:rsidTr="00D97EC4">
        <w:trPr>
          <w:gridBefore w:val="1"/>
          <w:gridAfter w:val="1"/>
          <w:wBefore w:w="347" w:type="dxa"/>
          <w:wAfter w:w="256" w:type="dxa"/>
          <w:trHeight w:val="84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Plaster </w:t>
            </w:r>
            <w:proofErr w:type="spellStart"/>
            <w:r w:rsidRPr="00D9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poiniekcyjny</w:t>
            </w:r>
            <w:proofErr w:type="spellEnd"/>
            <w:r w:rsidRPr="00D9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4cm x 5m z nacięciem co 2 cm, na włókninie z klejem akrylowym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7EC4" w:rsidRPr="00D97EC4" w:rsidTr="00D97EC4">
        <w:trPr>
          <w:gridBefore w:val="1"/>
          <w:gridAfter w:val="1"/>
          <w:wBefore w:w="347" w:type="dxa"/>
          <w:wAfter w:w="256" w:type="dxa"/>
          <w:trHeight w:val="75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7EC4" w:rsidRDefault="00D97EC4" w:rsidP="00D97EC4">
            <w:pPr>
              <w:spacing w:after="0" w:line="240" w:lineRule="auto"/>
              <w:rPr>
                <w:rFonts w:eastAsia="SimSun"/>
                <w:b/>
                <w:kern w:val="3"/>
              </w:rPr>
            </w:pPr>
          </w:p>
          <w:p w:rsidR="00261B3D" w:rsidRPr="00D97EC4" w:rsidRDefault="00261B3D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D97EC4" w:rsidRPr="00D97EC4" w:rsidTr="00D97EC4">
        <w:trPr>
          <w:trHeight w:val="9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B3B3B3"/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7EC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LP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B3B3B3"/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7EC4">
              <w:rPr>
                <w:rFonts w:ascii="Calibri" w:eastAsia="Times New Roman" w:hAnsi="Calibri" w:cs="Calibri"/>
                <w:color w:val="000000"/>
                <w:lang w:eastAsia="pl-PL"/>
              </w:rPr>
              <w:t>Nazwa towaru</w:t>
            </w:r>
            <w:r w:rsidR="00261B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- </w:t>
            </w:r>
            <w:r w:rsidR="00261B3D" w:rsidRPr="00261B3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Pakiet nr 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B3B3B3"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7EC4">
              <w:rPr>
                <w:rFonts w:ascii="Calibri" w:eastAsia="Times New Roman" w:hAnsi="Calibri" w:cs="Calibri"/>
                <w:color w:val="000000"/>
                <w:lang w:eastAsia="pl-PL"/>
              </w:rPr>
              <w:t>JM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B3B3B3"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7EC4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B3B3B3"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7EC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</w:t>
            </w:r>
            <w:proofErr w:type="spellStart"/>
            <w:r w:rsidRPr="00D97EC4">
              <w:rPr>
                <w:rFonts w:ascii="Calibri" w:eastAsia="Times New Roman" w:hAnsi="Calibri" w:cs="Calibri"/>
                <w:color w:val="000000"/>
                <w:lang w:eastAsia="pl-PL"/>
              </w:rPr>
              <w:t>jed.netto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B3B3B3"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7EC4">
              <w:rPr>
                <w:rFonts w:ascii="Calibri" w:eastAsia="Times New Roman" w:hAnsi="Calibri" w:cs="Calibri"/>
                <w:color w:val="000000"/>
                <w:lang w:eastAsia="pl-PL"/>
              </w:rPr>
              <w:t>%Vat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B3B3B3"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7EC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Kwota </w:t>
            </w:r>
            <w:proofErr w:type="spellStart"/>
            <w:r w:rsidRPr="00D97EC4">
              <w:rPr>
                <w:rFonts w:ascii="Calibri" w:eastAsia="Times New Roman" w:hAnsi="Calibri" w:cs="Calibri"/>
                <w:color w:val="000000"/>
                <w:lang w:eastAsia="pl-PL"/>
              </w:rPr>
              <w:t>jed</w:t>
            </w:r>
            <w:proofErr w:type="spellEnd"/>
            <w:r w:rsidRPr="00D97EC4">
              <w:rPr>
                <w:rFonts w:ascii="Calibri" w:eastAsia="Times New Roman" w:hAnsi="Calibri" w:cs="Calibri"/>
                <w:color w:val="000000"/>
                <w:lang w:eastAsia="pl-PL"/>
              </w:rPr>
              <w:t>. Vat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B3B3B3"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7EC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</w:t>
            </w:r>
            <w:proofErr w:type="spellStart"/>
            <w:r w:rsidRPr="00D97EC4">
              <w:rPr>
                <w:rFonts w:ascii="Calibri" w:eastAsia="Times New Roman" w:hAnsi="Calibri" w:cs="Calibri"/>
                <w:color w:val="000000"/>
                <w:lang w:eastAsia="pl-PL"/>
              </w:rPr>
              <w:t>jed</w:t>
            </w:r>
            <w:proofErr w:type="spellEnd"/>
            <w:r w:rsidRPr="00D97EC4">
              <w:rPr>
                <w:rFonts w:ascii="Calibri" w:eastAsia="Times New Roman" w:hAnsi="Calibri" w:cs="Calibri"/>
                <w:color w:val="000000"/>
                <w:lang w:eastAsia="pl-PL"/>
              </w:rPr>
              <w:t>. brutto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B3B3B3"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7EC4">
              <w:rPr>
                <w:rFonts w:ascii="Calibri" w:eastAsia="Times New Roman" w:hAnsi="Calibri" w:cs="Calibri"/>
                <w:color w:val="000000"/>
                <w:lang w:eastAsia="pl-PL"/>
              </w:rPr>
              <w:t>Wartość zam.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B3B3B3"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7EC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Wartość </w:t>
            </w:r>
            <w:proofErr w:type="spellStart"/>
            <w:r w:rsidRPr="00D97EC4">
              <w:rPr>
                <w:rFonts w:ascii="Calibri" w:eastAsia="Times New Roman" w:hAnsi="Calibri" w:cs="Calibri"/>
                <w:color w:val="000000"/>
                <w:lang w:eastAsia="pl-PL"/>
              </w:rPr>
              <w:t>zam.brutto</w:t>
            </w:r>
            <w:proofErr w:type="spellEnd"/>
          </w:p>
        </w:tc>
      </w:tr>
      <w:tr w:rsidR="00D97EC4" w:rsidRPr="00D97EC4" w:rsidTr="00D97EC4">
        <w:trPr>
          <w:trHeight w:val="340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7EC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97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Pieluchomajtki</w:t>
            </w:r>
            <w:proofErr w:type="spellEnd"/>
            <w:r w:rsidRPr="00D97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rozmiar M  obwód w pasie 70 cm do 115 cm (+-5 cm) - dzienne  dla osób z tendencją do uczuleń (nie zawierające lateksowych elementów), minimalna chłonność 2250 ml według norm ISO, falbanki zapobiegające wypływowi moczu i kału, przylepce mocujące wielokrotnego zapinania i odpinania (więcej niż dwukrotnie), ściągacze </w:t>
            </w:r>
            <w:proofErr w:type="spellStart"/>
            <w:r w:rsidRPr="00D97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taliowe</w:t>
            </w:r>
            <w:proofErr w:type="spellEnd"/>
            <w:r w:rsidRPr="00D97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przodu i z tyłu, - produkt 100% oddychający na całej powierzchni wszystkie warstwy wykonane z laminatu przepuszczającego powietrze , ale nie przepuszczającego cieczy, tzn. zarówno wewnętrzna (stykająca się ze skórą) , jak zewnętrzna warstwa wykonana z materiału przepuszczającego powietrze, wskaźnik wilgotności, system neutralizujący nieprzyjemny zapach, anatomiczny kształt produktu,   pakowane po 30 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lang w:eastAsia="pl-PL"/>
              </w:rPr>
              <w:t>520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7EC4" w:rsidRPr="00D97EC4" w:rsidTr="00D97EC4">
        <w:trPr>
          <w:trHeight w:val="331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7EC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97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Pieluchomajtki</w:t>
            </w:r>
            <w:proofErr w:type="spellEnd"/>
            <w:r w:rsidRPr="00D97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rozmiar L  obwód w pasie 100 cm do 155 cm (+-5 cm) - dzienne  dla osób z tendencją do uczuleń (nie zawierające lateksowych elementów), minimalna chłonność 2550 ml według norm ISO, falbanki zapobiegające wypływowi moczu i kału, przylepce mocujące wielokrotnego zapinania i odpinania (więcej niż dwukrotnie),ściągacze </w:t>
            </w:r>
            <w:proofErr w:type="spellStart"/>
            <w:r w:rsidRPr="00D97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taliowe</w:t>
            </w:r>
            <w:proofErr w:type="spellEnd"/>
            <w:r w:rsidRPr="00D97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przodu i z tyłu, - produkt 100% oddychający na całej powierzchni  wszystkie warstwy wykonane z laminatu przepuszczającego powietrze , ale nie przepuszczającego cieczy, tzn. zarówno wewnętrzna (stykająca się ze skórą) , jak zewnętrzna warstwa wykonana z materiału przepuszczającego powietrze,, wskaźnik wilgotności, system neutralizujący nieprzyjemny zapach, anatomiczny kształt produktu,   pakowane po 30 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lang w:eastAsia="pl-PL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7EC4" w:rsidRPr="00D97EC4" w:rsidTr="00D97EC4">
        <w:trPr>
          <w:trHeight w:val="337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7EC4">
              <w:rPr>
                <w:rFonts w:ascii="Calibri" w:eastAsia="Times New Roman" w:hAnsi="Calibri" w:cs="Calibri"/>
                <w:lang w:eastAsia="pl-PL"/>
              </w:rPr>
              <w:lastRenderedPageBreak/>
              <w:t>3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97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Pieluchomajtki</w:t>
            </w:r>
            <w:proofErr w:type="spellEnd"/>
            <w:r w:rsidRPr="00D97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rozmiar XL  obwód w pasie 130 cm do 175 cm (+-5 cm) - dzienne  dla osób z tendencją do uczuleń (nie zawierające lateksowych elementów), minimalna chłonność 2600 ml według norm ISO, falbanki zapobiegające wypływowi moczu i kału, przylepce mocujące wielokrotnego zapinania i odpinania (więcej niż dwukrotnie),ściągacze </w:t>
            </w:r>
            <w:proofErr w:type="spellStart"/>
            <w:r w:rsidRPr="00D97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taliowe</w:t>
            </w:r>
            <w:proofErr w:type="spellEnd"/>
            <w:r w:rsidRPr="00D97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przodu i z tyłu, - produkt 100% oddychający na całej powierzchni  wszystkie warstwy wykonane z laminatu przepuszczającego powietrze , ale nie przepuszczającego cieczy, tzn. zarówno wewnętrzna (stykająca się ze skórą) , jak zewnętrzna warstwa wykonana z materiału przepuszczającego powietrze,, wskaźnik wilgotności, system neutralizujący nieprzyjemny zapach, anatomiczny kształt produktu,   pakowane po 30 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lang w:eastAsia="pl-PL"/>
              </w:rPr>
              <w:t>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7EC4" w:rsidRPr="00D97EC4" w:rsidTr="00D97EC4">
        <w:trPr>
          <w:trHeight w:val="357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97EC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97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Pieluchomajtki</w:t>
            </w:r>
            <w:proofErr w:type="spellEnd"/>
            <w:r w:rsidRPr="00D97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rozmiar L  obwód w pasie 100 cm do 155 cm (+-5 cm) - o podwyższonej chłonności tzw. nocne  dla osób z tendencją do uczuleń (nie zawierające lateksowych elementów), minimalna chłonność 3150 ml według norm ISO, falbanki zapobiegające wypływowi moczu i kału, przylepce mocujące wielokrotnego zapinania i odpinania (więcej niż dwukrotnie),ściągacze </w:t>
            </w:r>
            <w:proofErr w:type="spellStart"/>
            <w:r w:rsidRPr="00D97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taliowe</w:t>
            </w:r>
            <w:proofErr w:type="spellEnd"/>
            <w:r w:rsidRPr="00D97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przodu i z tyłu, - produkt 100% oddychający na całej powierzchni wszystkie warstwy wykonane z laminatu przepuszczającego powietrze , ale nie przepuszczającego cieczy, tzn. zarówno wewnętrzna (stykająca się ze skórą) , jak zewnętrzna warstwa wykonana z materiału przepuszczającego powietrze,, wskaźnik wilgotności, system neutralizujący nieprzyjemny zapach, anatomiczny kształt produktu,   pakowane po 30 szt. Przyjemny zapach, anatomiczny kształt produktu,   pakowane po 30 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7EC4" w:rsidRPr="00D97EC4" w:rsidTr="00D97EC4">
        <w:trPr>
          <w:trHeight w:val="1080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Podkłady chłonne jednorazowe celulozowy warstwa górna wykonana z </w:t>
            </w:r>
            <w:r w:rsidR="009B0D14" w:rsidRPr="00D97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miękkiej</w:t>
            </w:r>
            <w:r w:rsidRPr="00D97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włókniny, od spodu nieprzemakalna antypoślizgowa folia </w:t>
            </w:r>
            <w:proofErr w:type="spellStart"/>
            <w:r w:rsidRPr="00D97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rozm</w:t>
            </w:r>
            <w:proofErr w:type="spellEnd"/>
            <w:r w:rsidRPr="00D97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90x60cm, </w:t>
            </w:r>
            <w:proofErr w:type="spellStart"/>
            <w:r w:rsidRPr="00D97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D97E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 30 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7EC4" w:rsidRPr="00D97EC4" w:rsidTr="00D97EC4">
        <w:trPr>
          <w:trHeight w:val="43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97E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EC4" w:rsidRPr="00D97EC4" w:rsidRDefault="00D97EC4" w:rsidP="00D9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31E27" w:rsidRDefault="00B31E27"/>
    <w:sectPr w:rsidR="00B31E27" w:rsidSect="00D97E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21"/>
    <w:rsid w:val="00261B3D"/>
    <w:rsid w:val="004A26E3"/>
    <w:rsid w:val="00894621"/>
    <w:rsid w:val="009B0D14"/>
    <w:rsid w:val="00A568ED"/>
    <w:rsid w:val="00A842D7"/>
    <w:rsid w:val="00B31E27"/>
    <w:rsid w:val="00D52C84"/>
    <w:rsid w:val="00D9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01BB"/>
  <w15:chartTrackingRefBased/>
  <w15:docId w15:val="{2BEE317C-1F8D-479C-92C2-D982CC60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231">
    <w:name w:val="font231"/>
    <w:basedOn w:val="Domylnaczcionkaakapitu"/>
    <w:rsid w:val="00D97EC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2017-05-05T07:16:00Z</dcterms:created>
  <dcterms:modified xsi:type="dcterms:W3CDTF">2017-05-24T06:50:00Z</dcterms:modified>
</cp:coreProperties>
</file>